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53019" w14:textId="77777777" w:rsidR="00DC7333" w:rsidRPr="0017296C" w:rsidRDefault="0017296C" w:rsidP="0017296C">
      <w:pPr>
        <w:pStyle w:val="a3"/>
      </w:pPr>
      <w:r w:rsidRPr="0017296C">
        <w:rPr>
          <w:rFonts w:hint="eastAsia"/>
        </w:rPr>
        <w:t>シールド工法システム</w:t>
      </w:r>
    </w:p>
    <w:p w14:paraId="4EC32C96" w14:textId="77777777" w:rsidR="0017296C" w:rsidRDefault="0017296C" w:rsidP="0017296C">
      <w:pPr>
        <w:pStyle w:val="a3"/>
      </w:pPr>
      <w:r w:rsidRPr="0017296C">
        <w:rPr>
          <w:rFonts w:hint="eastAsia"/>
        </w:rPr>
        <w:t xml:space="preserve">　裏込注入システム</w:t>
      </w:r>
      <w:r>
        <w:rPr>
          <w:rFonts w:hint="eastAsia"/>
        </w:rPr>
        <w:t xml:space="preserve">　　　</w:t>
      </w:r>
      <w:hyperlink r:id="rId5" w:history="1">
        <w:r w:rsidRPr="00343695">
          <w:rPr>
            <w:rStyle w:val="a4"/>
          </w:rPr>
          <w:t>https://ts-mechanics.co.jp/system/</w:t>
        </w:r>
      </w:hyperlink>
    </w:p>
    <w:p w14:paraId="309259EC" w14:textId="0A4EFA39" w:rsidR="0017296C" w:rsidRDefault="00F132A4" w:rsidP="0017296C">
      <w:pPr>
        <w:pStyle w:val="a3"/>
      </w:pPr>
      <w:r>
        <w:t>-----------------------------------------------------------------------------------------------------------------------------------------------</w:t>
      </w:r>
    </w:p>
    <w:p w14:paraId="79908DFE" w14:textId="77777777" w:rsidR="002F2B8B" w:rsidRDefault="002F2B8B" w:rsidP="0017296C">
      <w:pPr>
        <w:pStyle w:val="a3"/>
      </w:pPr>
    </w:p>
    <w:p w14:paraId="39A4529E" w14:textId="77777777" w:rsidR="002F2B8B" w:rsidRPr="00193115" w:rsidRDefault="002F2B8B" w:rsidP="002F2B8B">
      <w:pPr>
        <w:pStyle w:val="a5"/>
        <w:rPr>
          <w:rFonts w:ascii="ＭＳ Ｐ明朝" w:eastAsia="ＭＳ Ｐ明朝" w:hAnsi="ＭＳ Ｐ明朝"/>
          <w:sz w:val="20"/>
          <w:szCs w:val="20"/>
        </w:rPr>
      </w:pPr>
      <w:bookmarkStart w:id="0" w:name="_GoBack"/>
      <w:r w:rsidRPr="00193115">
        <w:rPr>
          <w:rFonts w:ascii="ＭＳ Ｐ明朝" w:eastAsia="ＭＳ Ｐ明朝" w:hAnsi="ＭＳ Ｐ明朝" w:hint="eastAsia"/>
          <w:sz w:val="20"/>
          <w:szCs w:val="20"/>
        </w:rPr>
        <w:t>小野田ケミコ株式会社　　シールド事業</w:t>
      </w:r>
      <w:r w:rsidRPr="00193115">
        <w:rPr>
          <w:rFonts w:ascii="ＭＳ Ｐ明朝" w:eastAsia="ＭＳ Ｐ明朝" w:hAnsi="ＭＳ Ｐ明朝"/>
          <w:sz w:val="20"/>
          <w:szCs w:val="20"/>
        </w:rPr>
        <w:t xml:space="preserve"> </w:t>
      </w:r>
      <w:r w:rsidRPr="00193115">
        <w:rPr>
          <w:rFonts w:ascii="ＭＳ Ｐ明朝" w:eastAsia="ＭＳ Ｐ明朝" w:hAnsi="ＭＳ Ｐ明朝" w:hint="eastAsia"/>
          <w:sz w:val="20"/>
          <w:szCs w:val="20"/>
        </w:rPr>
        <w:t>シールド工法システム</w:t>
      </w:r>
      <w:r w:rsidRPr="00193115">
        <w:rPr>
          <w:rFonts w:ascii="ＭＳ Ｐ明朝" w:eastAsia="ＭＳ Ｐ明朝" w:hAnsi="ＭＳ Ｐ明朝"/>
          <w:sz w:val="20"/>
          <w:szCs w:val="20"/>
        </w:rPr>
        <w:t xml:space="preserve"> </w:t>
      </w:r>
      <w:r w:rsidRPr="00193115">
        <w:rPr>
          <w:rFonts w:ascii="ＭＳ Ｐ明朝" w:eastAsia="ＭＳ Ｐ明朝" w:hAnsi="ＭＳ Ｐ明朝" w:hint="eastAsia"/>
          <w:sz w:val="20"/>
          <w:szCs w:val="20"/>
        </w:rPr>
        <w:t>裏込注入システム</w:t>
      </w:r>
    </w:p>
    <w:bookmarkEnd w:id="0"/>
    <w:p w14:paraId="70024F49" w14:textId="77777777" w:rsidR="002F2B8B" w:rsidRDefault="002F2B8B" w:rsidP="0017296C">
      <w:pPr>
        <w:pStyle w:val="a3"/>
      </w:pPr>
    </w:p>
    <w:p w14:paraId="23A8A632" w14:textId="77777777" w:rsidR="0017296C" w:rsidRPr="0017296C" w:rsidRDefault="0017296C" w:rsidP="0017296C">
      <w:pPr>
        <w:pStyle w:val="a3"/>
      </w:pPr>
      <w:r w:rsidRPr="0017296C">
        <w:t>固化材エスハイトの特長</w:t>
      </w:r>
    </w:p>
    <w:p w14:paraId="17FC9D9D" w14:textId="77777777" w:rsidR="0017296C" w:rsidRPr="0017296C" w:rsidRDefault="0017296C" w:rsidP="0017296C">
      <w:pPr>
        <w:pStyle w:val="a3"/>
        <w:rPr>
          <w:b/>
          <w:sz w:val="20"/>
          <w:szCs w:val="20"/>
        </w:rPr>
      </w:pPr>
      <w:r w:rsidRPr="0017296C">
        <w:rPr>
          <w:sz w:val="20"/>
          <w:szCs w:val="20"/>
        </w:rPr>
        <w:t>シールドトンネル工事においては、地山の陥没や崩落を防ぐため掘削壁面と型枠（セグメント）の間に瞬結性モルタルを充填します。このモルタルを裏込材と呼びます。</w:t>
      </w:r>
      <w:r w:rsidRPr="0017296C">
        <w:rPr>
          <w:sz w:val="20"/>
          <w:szCs w:val="20"/>
        </w:rPr>
        <w:br/>
      </w:r>
      <w:r w:rsidRPr="0017296C">
        <w:rPr>
          <w:sz w:val="20"/>
          <w:szCs w:val="20"/>
        </w:rPr>
        <w:t>当社では多くの実績を有し、信頼性の高い固化材エスハイトを硬化材とした二液可塑状注入材を裏込材に用います。エスハイトの特徴は以下の通りです。</w:t>
      </w:r>
    </w:p>
    <w:p w14:paraId="51375485" w14:textId="77777777" w:rsidR="0017296C" w:rsidRDefault="0017296C" w:rsidP="0017296C">
      <w:pPr>
        <w:pStyle w:val="a3"/>
        <w:rPr>
          <w:rFonts w:cs="Times New Roman"/>
          <w:sz w:val="20"/>
          <w:szCs w:val="20"/>
        </w:rPr>
      </w:pPr>
      <w:r w:rsidRPr="0017296C">
        <w:rPr>
          <w:rFonts w:cs="Times New Roman"/>
          <w:sz w:val="20"/>
          <w:szCs w:val="20"/>
        </w:rPr>
        <w:t>長期にわたり強度が安定</w:t>
      </w:r>
    </w:p>
    <w:p w14:paraId="52B24CE7" w14:textId="77777777" w:rsidR="0017296C" w:rsidRPr="0017296C" w:rsidRDefault="0017296C" w:rsidP="0017296C">
      <w:pPr>
        <w:pStyle w:val="a3"/>
        <w:rPr>
          <w:rFonts w:cs="Times New Roman"/>
          <w:sz w:val="20"/>
          <w:szCs w:val="20"/>
        </w:rPr>
      </w:pPr>
      <w:r>
        <w:rPr>
          <w:rFonts w:cs="Times New Roman" w:hint="eastAsia"/>
          <w:sz w:val="20"/>
          <w:szCs w:val="20"/>
        </w:rPr>
        <w:t xml:space="preserve">　</w:t>
      </w:r>
      <w:r w:rsidRPr="0017296C">
        <w:rPr>
          <w:rFonts w:cs="Times New Roman"/>
          <w:sz w:val="20"/>
          <w:szCs w:val="20"/>
        </w:rPr>
        <w:t>スラグセメント系硬化材により、長期強度が安定する。</w:t>
      </w:r>
    </w:p>
    <w:p w14:paraId="1D3D2AEA" w14:textId="77777777" w:rsidR="0017296C" w:rsidRPr="0017296C" w:rsidRDefault="0017296C" w:rsidP="0017296C">
      <w:pPr>
        <w:pStyle w:val="a3"/>
        <w:rPr>
          <w:rFonts w:cs="Times New Roman"/>
          <w:sz w:val="20"/>
          <w:szCs w:val="20"/>
        </w:rPr>
      </w:pPr>
      <w:r w:rsidRPr="0017296C">
        <w:rPr>
          <w:rFonts w:cs="Times New Roman"/>
          <w:sz w:val="20"/>
          <w:szCs w:val="20"/>
        </w:rPr>
        <w:t>長距離圧送性が良い</w:t>
      </w:r>
    </w:p>
    <w:p w14:paraId="4EA40330" w14:textId="77777777" w:rsidR="0017296C" w:rsidRPr="0017296C" w:rsidRDefault="0017296C" w:rsidP="0017296C">
      <w:pPr>
        <w:pStyle w:val="a3"/>
        <w:rPr>
          <w:rFonts w:cs="Times New Roman"/>
          <w:sz w:val="20"/>
          <w:szCs w:val="20"/>
        </w:rPr>
      </w:pPr>
      <w:r>
        <w:rPr>
          <w:rFonts w:cs="Times New Roman" w:hint="eastAsia"/>
          <w:sz w:val="20"/>
          <w:szCs w:val="20"/>
        </w:rPr>
        <w:t xml:space="preserve">　</w:t>
      </w:r>
      <w:r w:rsidRPr="0017296C">
        <w:rPr>
          <w:rFonts w:cs="Times New Roman"/>
          <w:sz w:val="20"/>
          <w:szCs w:val="20"/>
        </w:rPr>
        <w:t>セメントに比べ、密度が小さく、長距離圧送性に優れている。</w:t>
      </w:r>
    </w:p>
    <w:p w14:paraId="051B1A6A" w14:textId="77777777" w:rsidR="0017296C" w:rsidRPr="0017296C" w:rsidRDefault="0017296C" w:rsidP="0017296C">
      <w:pPr>
        <w:pStyle w:val="a3"/>
        <w:rPr>
          <w:rFonts w:cs="Times New Roman"/>
          <w:sz w:val="20"/>
          <w:szCs w:val="20"/>
        </w:rPr>
      </w:pPr>
      <w:r w:rsidRPr="0017296C">
        <w:rPr>
          <w:rFonts w:cs="Times New Roman"/>
          <w:sz w:val="20"/>
          <w:szCs w:val="20"/>
        </w:rPr>
        <w:t>良質なサービス</w:t>
      </w:r>
    </w:p>
    <w:p w14:paraId="7BD0FD0A" w14:textId="77777777" w:rsidR="0017296C" w:rsidRDefault="0017296C" w:rsidP="0017296C">
      <w:pPr>
        <w:pStyle w:val="a3"/>
        <w:rPr>
          <w:rFonts w:cs="Times New Roman"/>
          <w:sz w:val="20"/>
          <w:szCs w:val="20"/>
        </w:rPr>
      </w:pPr>
      <w:r>
        <w:rPr>
          <w:rFonts w:cs="Times New Roman" w:hint="eastAsia"/>
          <w:sz w:val="20"/>
          <w:szCs w:val="20"/>
        </w:rPr>
        <w:t xml:space="preserve">　</w:t>
      </w:r>
      <w:r w:rsidRPr="0017296C">
        <w:rPr>
          <w:rFonts w:cs="Times New Roman"/>
          <w:sz w:val="20"/>
          <w:szCs w:val="20"/>
        </w:rPr>
        <w:t>品質管理、出荷管理の確立。</w:t>
      </w:r>
    </w:p>
    <w:p w14:paraId="1B88731A" w14:textId="77777777" w:rsidR="0017296C" w:rsidRPr="0017296C" w:rsidRDefault="0017296C" w:rsidP="0017296C">
      <w:pPr>
        <w:pStyle w:val="a3"/>
      </w:pPr>
    </w:p>
    <w:p w14:paraId="5CB479B2" w14:textId="77777777" w:rsidR="0017296C" w:rsidRPr="0017296C" w:rsidRDefault="0017296C" w:rsidP="0017296C">
      <w:pPr>
        <w:pStyle w:val="a3"/>
      </w:pPr>
      <w:r w:rsidRPr="0017296C">
        <w:t>注入システム</w:t>
      </w:r>
    </w:p>
    <w:p w14:paraId="12AD85EC" w14:textId="77777777" w:rsidR="0017296C" w:rsidRPr="0017296C" w:rsidRDefault="0017296C" w:rsidP="0017296C">
      <w:pPr>
        <w:pStyle w:val="a3"/>
        <w:rPr>
          <w:sz w:val="20"/>
          <w:szCs w:val="20"/>
        </w:rPr>
      </w:pPr>
      <w:r w:rsidRPr="0017296C">
        <w:rPr>
          <w:sz w:val="20"/>
          <w:szCs w:val="20"/>
        </w:rPr>
        <w:t>定圧制御システム</w:t>
      </w:r>
    </w:p>
    <w:p w14:paraId="25F76390" w14:textId="77777777" w:rsidR="0017296C" w:rsidRPr="0017296C" w:rsidRDefault="0017296C" w:rsidP="0017296C">
      <w:pPr>
        <w:pStyle w:val="a3"/>
        <w:rPr>
          <w:sz w:val="20"/>
          <w:szCs w:val="20"/>
        </w:rPr>
      </w:pPr>
      <w:r>
        <w:rPr>
          <w:rFonts w:hint="eastAsia"/>
          <w:sz w:val="20"/>
          <w:szCs w:val="20"/>
        </w:rPr>
        <w:t xml:space="preserve">　</w:t>
      </w:r>
      <w:r w:rsidRPr="0017296C">
        <w:rPr>
          <w:sz w:val="20"/>
          <w:szCs w:val="20"/>
        </w:rPr>
        <w:t>注入圧力に応じて注入流量を増減する制御で、注入圧力一定の注入が可能となります。</w:t>
      </w:r>
    </w:p>
    <w:p w14:paraId="1EB340F7" w14:textId="77777777" w:rsidR="0017296C" w:rsidRPr="0017296C" w:rsidRDefault="0017296C" w:rsidP="0017296C">
      <w:pPr>
        <w:pStyle w:val="a3"/>
        <w:rPr>
          <w:sz w:val="20"/>
          <w:szCs w:val="20"/>
        </w:rPr>
      </w:pPr>
      <w:r w:rsidRPr="0017296C">
        <w:rPr>
          <w:sz w:val="20"/>
          <w:szCs w:val="20"/>
        </w:rPr>
        <w:t>システム概要</w:t>
      </w:r>
    </w:p>
    <w:p w14:paraId="5DCFF94D" w14:textId="77777777" w:rsidR="0017296C" w:rsidRDefault="0017296C" w:rsidP="0017296C">
      <w:pPr>
        <w:pStyle w:val="a3"/>
        <w:rPr>
          <w:sz w:val="20"/>
          <w:szCs w:val="20"/>
        </w:rPr>
      </w:pPr>
      <w:r>
        <w:rPr>
          <w:rFonts w:hint="eastAsia"/>
          <w:sz w:val="20"/>
          <w:szCs w:val="20"/>
        </w:rPr>
        <w:t xml:space="preserve">　</w:t>
      </w:r>
      <w:r w:rsidRPr="0017296C">
        <w:rPr>
          <w:sz w:val="20"/>
          <w:szCs w:val="20"/>
        </w:rPr>
        <w:t>通常の注入率運転（注入量確保）とは異なり、設定した注入圧力を一定に保ちながらの制御となる。</w:t>
      </w:r>
      <w:r w:rsidRPr="0017296C">
        <w:rPr>
          <w:sz w:val="20"/>
          <w:szCs w:val="20"/>
        </w:rPr>
        <w:br/>
      </w:r>
      <w:r>
        <w:rPr>
          <w:rFonts w:hint="eastAsia"/>
          <w:sz w:val="20"/>
          <w:szCs w:val="20"/>
        </w:rPr>
        <w:t xml:space="preserve">　</w:t>
      </w:r>
      <w:r w:rsidRPr="0017296C">
        <w:rPr>
          <w:sz w:val="20"/>
          <w:szCs w:val="20"/>
        </w:rPr>
        <w:t>但し注入量も確保する必要があるため、注入率運転も含めた制御をシステムとして取り入れた。</w:t>
      </w:r>
    </w:p>
    <w:p w14:paraId="0E9BFA4F" w14:textId="77777777" w:rsidR="0017296C" w:rsidRPr="0017296C" w:rsidRDefault="0017296C" w:rsidP="0017296C">
      <w:pPr>
        <w:pStyle w:val="a3"/>
        <w:rPr>
          <w:sz w:val="20"/>
          <w:szCs w:val="20"/>
        </w:rPr>
      </w:pPr>
    </w:p>
    <w:p w14:paraId="10DE5B6E" w14:textId="77777777" w:rsidR="0017296C" w:rsidRPr="0017296C" w:rsidRDefault="0017296C" w:rsidP="0017296C">
      <w:pPr>
        <w:pStyle w:val="a3"/>
        <w:rPr>
          <w:sz w:val="20"/>
          <w:szCs w:val="20"/>
        </w:rPr>
      </w:pPr>
      <w:r>
        <w:rPr>
          <w:rFonts w:hint="eastAsia"/>
          <w:sz w:val="20"/>
          <w:szCs w:val="20"/>
        </w:rPr>
        <w:t xml:space="preserve">　</w:t>
      </w:r>
      <w:r w:rsidRPr="0017296C">
        <w:rPr>
          <w:sz w:val="20"/>
          <w:szCs w:val="20"/>
        </w:rPr>
        <w:t>マシン連動（同時注入）時に生じる裏込注入圧力により自動洗浄回数の削減を目的とした独自の定圧制御システムを取り入れました。</w:t>
      </w:r>
    </w:p>
    <w:p w14:paraId="3D663D50" w14:textId="77777777" w:rsidR="0017296C" w:rsidRDefault="0017296C" w:rsidP="0017296C">
      <w:pPr>
        <w:pStyle w:val="a3"/>
        <w:rPr>
          <w:sz w:val="20"/>
          <w:szCs w:val="20"/>
        </w:rPr>
      </w:pPr>
    </w:p>
    <w:p w14:paraId="164B024D" w14:textId="77777777" w:rsidR="0017296C" w:rsidRDefault="0017296C" w:rsidP="0017296C">
      <w:pPr>
        <w:pStyle w:val="a3"/>
        <w:rPr>
          <w:sz w:val="20"/>
          <w:szCs w:val="20"/>
        </w:rPr>
      </w:pPr>
    </w:p>
    <w:p w14:paraId="56A40E73" w14:textId="77777777" w:rsidR="0017296C" w:rsidRDefault="0017296C" w:rsidP="0017296C">
      <w:pPr>
        <w:pStyle w:val="a3"/>
        <w:jc w:val="center"/>
        <w:rPr>
          <w:rFonts w:cs="Times New Roman"/>
          <w:sz w:val="20"/>
          <w:szCs w:val="20"/>
        </w:rPr>
      </w:pPr>
      <w:r w:rsidRPr="0017296C">
        <w:rPr>
          <w:rFonts w:cs="Times New Roman"/>
          <w:sz w:val="20"/>
          <w:szCs w:val="20"/>
        </w:rPr>
        <w:t>制御概念図</w:t>
      </w:r>
    </w:p>
    <w:p w14:paraId="6ECB40BE" w14:textId="77777777" w:rsidR="0017296C" w:rsidRDefault="0017296C" w:rsidP="0017296C">
      <w:pPr>
        <w:pStyle w:val="a3"/>
        <w:jc w:val="center"/>
        <w:rPr>
          <w:rFonts w:cs="Times New Roman"/>
          <w:sz w:val="20"/>
          <w:szCs w:val="20"/>
        </w:rPr>
      </w:pPr>
    </w:p>
    <w:p w14:paraId="067FB99B" w14:textId="77777777" w:rsidR="0017296C" w:rsidRDefault="0017296C" w:rsidP="0017296C">
      <w:pPr>
        <w:pStyle w:val="a3"/>
        <w:rPr>
          <w:rFonts w:cs="Times New Roman"/>
          <w:sz w:val="20"/>
          <w:szCs w:val="20"/>
        </w:rPr>
      </w:pPr>
      <w:r w:rsidRPr="0017296C">
        <w:rPr>
          <w:rFonts w:cs="Times New Roman"/>
          <w:sz w:val="20"/>
          <w:szCs w:val="20"/>
        </w:rPr>
        <w:t>注入圧力が圧力設定値よりも低い場合は流量を増加させ、圧力設定値を上回ると流量を減少させていきます。この時、最低流量よりも流量が下回らないように制御します。注入圧力が最低流量まで減少しても注入圧力が低下せず、注入圧力が上昇を続け裏込め注入圧が上限圧力設定値以上となった場合は注入停止（待機状態）となります。</w:t>
      </w:r>
    </w:p>
    <w:p w14:paraId="6D001718" w14:textId="77777777" w:rsidR="0017296C" w:rsidRDefault="0017296C" w:rsidP="0017296C">
      <w:pPr>
        <w:pStyle w:val="a3"/>
        <w:rPr>
          <w:rFonts w:cs="Times New Roman"/>
          <w:sz w:val="20"/>
          <w:szCs w:val="20"/>
        </w:rPr>
      </w:pPr>
      <w:r>
        <w:rPr>
          <w:rFonts w:cs="Times New Roman"/>
          <w:sz w:val="20"/>
          <w:szCs w:val="20"/>
        </w:rPr>
        <w:br/>
      </w:r>
      <w:r w:rsidRPr="0017296C">
        <w:rPr>
          <w:rFonts w:cs="Times New Roman"/>
          <w:sz w:val="20"/>
          <w:szCs w:val="20"/>
        </w:rPr>
        <w:t>制御は、すべてマシンジャッキスピードに連動。</w:t>
      </w:r>
    </w:p>
    <w:p w14:paraId="3782DEDE" w14:textId="77777777" w:rsidR="0017296C" w:rsidRDefault="0017296C" w:rsidP="0017296C">
      <w:pPr>
        <w:pStyle w:val="a3"/>
        <w:rPr>
          <w:rFonts w:cs="Times New Roman"/>
          <w:sz w:val="20"/>
          <w:szCs w:val="20"/>
        </w:rPr>
      </w:pPr>
    </w:p>
    <w:p w14:paraId="32ACBAE6" w14:textId="77777777" w:rsidR="0017296C" w:rsidRDefault="0017296C" w:rsidP="0017296C">
      <w:pPr>
        <w:pStyle w:val="a3"/>
        <w:rPr>
          <w:rFonts w:cs="Times New Roman"/>
        </w:rPr>
      </w:pPr>
      <w:r>
        <w:rPr>
          <w:rFonts w:cs="Times New Roman"/>
        </w:rPr>
        <w:t>6m³/</w:t>
      </w:r>
      <w:proofErr w:type="spellStart"/>
      <w:r>
        <w:rPr>
          <w:rFonts w:cs="Times New Roman"/>
        </w:rPr>
        <w:t>hr</w:t>
      </w:r>
      <w:proofErr w:type="spellEnd"/>
      <w:r>
        <w:rPr>
          <w:rFonts w:cs="Times New Roman"/>
        </w:rPr>
        <w:t>（</w:t>
      </w:r>
      <w:r>
        <w:rPr>
          <w:rFonts w:cs="Times New Roman"/>
        </w:rPr>
        <w:t>500</w:t>
      </w:r>
      <w:r>
        <w:rPr>
          <w:rFonts w:cs="Times New Roman"/>
        </w:rPr>
        <w:t>リットル</w:t>
      </w:r>
      <w:r>
        <w:rPr>
          <w:rFonts w:cs="Times New Roman"/>
        </w:rPr>
        <w:t>/</w:t>
      </w:r>
      <w:r>
        <w:rPr>
          <w:rFonts w:cs="Times New Roman"/>
        </w:rPr>
        <w:t>バッチ）</w:t>
      </w:r>
    </w:p>
    <w:p w14:paraId="278AD1A3" w14:textId="77777777" w:rsidR="0017296C" w:rsidRDefault="0017296C" w:rsidP="0017296C">
      <w:pPr>
        <w:pStyle w:val="a3"/>
        <w:rPr>
          <w:rFonts w:cs="Times New Roman"/>
        </w:rPr>
      </w:pPr>
    </w:p>
    <w:p w14:paraId="13992A04" w14:textId="77777777" w:rsidR="0017296C" w:rsidRPr="0017296C" w:rsidRDefault="0017296C" w:rsidP="0017296C">
      <w:pPr>
        <w:pStyle w:val="a3"/>
        <w:rPr>
          <w:sz w:val="20"/>
          <w:szCs w:val="20"/>
        </w:rPr>
      </w:pPr>
      <w:r w:rsidRPr="0017296C">
        <w:rPr>
          <w:sz w:val="20"/>
          <w:szCs w:val="20"/>
        </w:rPr>
        <w:t>SPS-500</w:t>
      </w:r>
    </w:p>
    <w:p w14:paraId="75EDA016" w14:textId="77777777" w:rsidR="0017296C" w:rsidRPr="0017296C" w:rsidRDefault="0017296C" w:rsidP="0017296C">
      <w:pPr>
        <w:pStyle w:val="a3"/>
        <w:rPr>
          <w:rFonts w:cs="Times New Roman"/>
          <w:sz w:val="20"/>
          <w:szCs w:val="20"/>
        </w:rPr>
      </w:pPr>
      <w:r w:rsidRPr="0017296C">
        <w:rPr>
          <w:rFonts w:cs="Times New Roman"/>
          <w:sz w:val="20"/>
          <w:szCs w:val="20"/>
        </w:rPr>
        <w:t>寸法</w:t>
      </w:r>
    </w:p>
    <w:p w14:paraId="38235485" w14:textId="77777777" w:rsidR="0017296C" w:rsidRDefault="0017296C" w:rsidP="0017296C">
      <w:pPr>
        <w:pStyle w:val="a3"/>
        <w:rPr>
          <w:rFonts w:cs="Times New Roman"/>
          <w:sz w:val="20"/>
          <w:szCs w:val="20"/>
        </w:rPr>
      </w:pPr>
      <w:r w:rsidRPr="0017296C">
        <w:rPr>
          <w:rFonts w:cs="Times New Roman"/>
          <w:sz w:val="20"/>
          <w:szCs w:val="20"/>
        </w:rPr>
        <w:t>L=9,455mm</w:t>
      </w:r>
      <w:r w:rsidRPr="0017296C">
        <w:rPr>
          <w:rFonts w:cs="Times New Roman"/>
          <w:sz w:val="20"/>
          <w:szCs w:val="20"/>
        </w:rPr>
        <w:t>、</w:t>
      </w:r>
      <w:r w:rsidRPr="0017296C">
        <w:rPr>
          <w:rFonts w:cs="Times New Roman"/>
          <w:sz w:val="20"/>
          <w:szCs w:val="20"/>
        </w:rPr>
        <w:t>H=6,350mm</w:t>
      </w:r>
      <w:r w:rsidRPr="0017296C">
        <w:rPr>
          <w:rFonts w:cs="Times New Roman"/>
          <w:sz w:val="20"/>
          <w:szCs w:val="20"/>
        </w:rPr>
        <w:t>、</w:t>
      </w:r>
      <w:r w:rsidRPr="0017296C">
        <w:rPr>
          <w:rFonts w:cs="Times New Roman"/>
          <w:sz w:val="20"/>
          <w:szCs w:val="20"/>
        </w:rPr>
        <w:t>W=2,300mm</w:t>
      </w:r>
    </w:p>
    <w:p w14:paraId="3E6E34C7" w14:textId="77777777" w:rsidR="0017296C" w:rsidRDefault="0017296C" w:rsidP="0017296C">
      <w:pPr>
        <w:pStyle w:val="a3"/>
        <w:jc w:val="center"/>
        <w:rPr>
          <w:rFonts w:cs="Times New Roman"/>
          <w:sz w:val="20"/>
          <w:szCs w:val="20"/>
        </w:rPr>
      </w:pPr>
      <w:r>
        <w:rPr>
          <w:rFonts w:cs="Times New Roman" w:hint="eastAsia"/>
          <w:sz w:val="20"/>
          <w:szCs w:val="20"/>
        </w:rPr>
        <w:t>図面</w:t>
      </w:r>
    </w:p>
    <w:p w14:paraId="24EB948E" w14:textId="77777777" w:rsidR="0017296C" w:rsidRDefault="0017296C" w:rsidP="0017296C">
      <w:pPr>
        <w:pStyle w:val="a3"/>
      </w:pPr>
    </w:p>
    <w:p w14:paraId="7CAED264" w14:textId="77777777" w:rsidR="0017296C" w:rsidRDefault="0017296C" w:rsidP="0017296C">
      <w:pPr>
        <w:pStyle w:val="a3"/>
      </w:pPr>
      <w:r>
        <w:t>品質管理</w:t>
      </w:r>
    </w:p>
    <w:p w14:paraId="59CA391E" w14:textId="77777777" w:rsidR="002F2B8B" w:rsidRPr="002F2B8B" w:rsidRDefault="002F2B8B" w:rsidP="002F2B8B">
      <w:pPr>
        <w:pStyle w:val="a3"/>
        <w:jc w:val="right"/>
        <w:rPr>
          <w:sz w:val="20"/>
          <w:szCs w:val="20"/>
        </w:rPr>
      </w:pPr>
      <w:r w:rsidRPr="002F2B8B">
        <w:rPr>
          <w:rFonts w:hint="eastAsia"/>
          <w:sz w:val="20"/>
          <w:szCs w:val="20"/>
        </w:rPr>
        <w:t>東日本営業部</w:t>
      </w:r>
      <w:r w:rsidRPr="002F2B8B">
        <w:rPr>
          <w:sz w:val="20"/>
          <w:szCs w:val="20"/>
        </w:rPr>
        <w:t xml:space="preserve"> </w:t>
      </w:r>
      <w:r w:rsidRPr="002F2B8B">
        <w:rPr>
          <w:rFonts w:hint="eastAsia"/>
          <w:sz w:val="20"/>
          <w:szCs w:val="20"/>
        </w:rPr>
        <w:t>カタログ</w:t>
      </w:r>
    </w:p>
    <w:p w14:paraId="3DFE183A" w14:textId="77777777" w:rsidR="002F2B8B" w:rsidRPr="002F2B8B" w:rsidRDefault="002F2B8B" w:rsidP="002F2B8B">
      <w:pPr>
        <w:pStyle w:val="a3"/>
        <w:jc w:val="right"/>
        <w:rPr>
          <w:sz w:val="20"/>
          <w:szCs w:val="20"/>
        </w:rPr>
      </w:pPr>
      <w:r>
        <w:rPr>
          <w:rFonts w:hint="eastAsia"/>
          <w:sz w:val="20"/>
          <w:szCs w:val="20"/>
        </w:rPr>
        <w:t>西</w:t>
      </w:r>
      <w:r w:rsidRPr="002F2B8B">
        <w:rPr>
          <w:rFonts w:hint="eastAsia"/>
          <w:sz w:val="20"/>
          <w:szCs w:val="20"/>
        </w:rPr>
        <w:t>日本営業部</w:t>
      </w:r>
      <w:r w:rsidRPr="002F2B8B">
        <w:rPr>
          <w:sz w:val="20"/>
          <w:szCs w:val="20"/>
        </w:rPr>
        <w:t xml:space="preserve"> </w:t>
      </w:r>
      <w:r w:rsidRPr="002F2B8B">
        <w:rPr>
          <w:rFonts w:hint="eastAsia"/>
          <w:sz w:val="20"/>
          <w:szCs w:val="20"/>
        </w:rPr>
        <w:t>カタログ</w:t>
      </w:r>
    </w:p>
    <w:p w14:paraId="57F44B3A" w14:textId="77777777" w:rsidR="002F2B8B" w:rsidRPr="002F2B8B" w:rsidRDefault="002F2B8B" w:rsidP="002F2B8B">
      <w:pPr>
        <w:pStyle w:val="a3"/>
        <w:jc w:val="right"/>
        <w:rPr>
          <w:sz w:val="20"/>
          <w:szCs w:val="20"/>
        </w:rPr>
      </w:pPr>
      <w:r>
        <w:rPr>
          <w:rFonts w:hint="eastAsia"/>
          <w:sz w:val="20"/>
          <w:szCs w:val="20"/>
        </w:rPr>
        <w:t>名古屋</w:t>
      </w:r>
      <w:r w:rsidRPr="002F2B8B">
        <w:rPr>
          <w:rFonts w:hint="eastAsia"/>
          <w:sz w:val="20"/>
          <w:szCs w:val="20"/>
        </w:rPr>
        <w:t>営業</w:t>
      </w:r>
      <w:r>
        <w:rPr>
          <w:rFonts w:hint="eastAsia"/>
          <w:sz w:val="20"/>
          <w:szCs w:val="20"/>
        </w:rPr>
        <w:t>所</w:t>
      </w:r>
      <w:r w:rsidRPr="002F2B8B">
        <w:rPr>
          <w:sz w:val="20"/>
          <w:szCs w:val="20"/>
        </w:rPr>
        <w:t xml:space="preserve"> </w:t>
      </w:r>
      <w:r w:rsidRPr="002F2B8B">
        <w:rPr>
          <w:rFonts w:hint="eastAsia"/>
          <w:sz w:val="20"/>
          <w:szCs w:val="20"/>
        </w:rPr>
        <w:t>カタログ</w:t>
      </w:r>
    </w:p>
    <w:p w14:paraId="51F6C7F6" w14:textId="77777777" w:rsidR="0017296C" w:rsidRDefault="0017296C" w:rsidP="002F2B8B">
      <w:pPr>
        <w:pStyle w:val="a3"/>
        <w:jc w:val="right"/>
        <w:rPr>
          <w:sz w:val="20"/>
          <w:szCs w:val="20"/>
        </w:rPr>
      </w:pPr>
    </w:p>
    <w:p w14:paraId="2D113928" w14:textId="77777777" w:rsidR="006550B5" w:rsidRDefault="006550B5" w:rsidP="002F2B8B">
      <w:pPr>
        <w:pStyle w:val="a3"/>
        <w:jc w:val="right"/>
        <w:rPr>
          <w:sz w:val="20"/>
          <w:szCs w:val="20"/>
        </w:rPr>
      </w:pPr>
    </w:p>
    <w:p w14:paraId="08CA7386" w14:textId="59BE93CD" w:rsidR="006550B5" w:rsidRPr="002F2B8B" w:rsidRDefault="006550B5" w:rsidP="006550B5">
      <w:pPr>
        <w:pStyle w:val="a3"/>
        <w:jc w:val="center"/>
        <w:rPr>
          <w:sz w:val="20"/>
          <w:szCs w:val="20"/>
        </w:rPr>
      </w:pPr>
      <w:r>
        <w:rPr>
          <w:rFonts w:hint="eastAsia"/>
          <w:sz w:val="20"/>
          <w:szCs w:val="20"/>
        </w:rPr>
        <w:t>お問合せ</w:t>
      </w:r>
    </w:p>
    <w:sectPr w:rsidR="006550B5" w:rsidRPr="002F2B8B" w:rsidSect="007E1E5D">
      <w:pgSz w:w="11900" w:h="16840"/>
      <w:pgMar w:top="680" w:right="680" w:bottom="454" w:left="680"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Ｐ明朝">
    <w:panose1 w:val="02020600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dirty"/>
  <w:defaultTabStop w:val="960"/>
  <w:drawingGridHorizontalSpacing w:val="105"/>
  <w:drawingGridVerticalSpacing w:val="151"/>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6C"/>
    <w:rsid w:val="0017296C"/>
    <w:rsid w:val="00193115"/>
    <w:rsid w:val="002F2B8B"/>
    <w:rsid w:val="004F7AED"/>
    <w:rsid w:val="006550B5"/>
    <w:rsid w:val="007E1E5D"/>
    <w:rsid w:val="00DC7333"/>
    <w:rsid w:val="00F132A4"/>
    <w:rsid w:val="00F1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5A58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17296C"/>
    <w:pPr>
      <w:widowControl/>
      <w:spacing w:before="100" w:beforeAutospacing="1" w:after="100" w:afterAutospacing="1"/>
      <w:jc w:val="left"/>
      <w:outlineLvl w:val="3"/>
    </w:pPr>
    <w:rPr>
      <w:rFonts w:ascii="ＭＳ 明朝" w:eastAsia="ＭＳ 明朝" w:hAnsi="ＭＳ 明朝"/>
      <w:b/>
      <w:bCs/>
      <w:kern w:val="0"/>
    </w:rPr>
  </w:style>
  <w:style w:type="paragraph" w:styleId="5">
    <w:name w:val="heading 5"/>
    <w:basedOn w:val="a"/>
    <w:next w:val="a"/>
    <w:link w:val="50"/>
    <w:uiPriority w:val="9"/>
    <w:unhideWhenUsed/>
    <w:qFormat/>
    <w:rsid w:val="0017296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96C"/>
    <w:pPr>
      <w:widowControl w:val="0"/>
      <w:jc w:val="both"/>
    </w:pPr>
    <w:rPr>
      <w:sz w:val="22"/>
      <w:szCs w:val="22"/>
    </w:rPr>
  </w:style>
  <w:style w:type="character" w:styleId="a4">
    <w:name w:val="Hyperlink"/>
    <w:basedOn w:val="a0"/>
    <w:uiPriority w:val="99"/>
    <w:unhideWhenUsed/>
    <w:rsid w:val="0017296C"/>
    <w:rPr>
      <w:color w:val="0000FF" w:themeColor="hyperlink"/>
      <w:u w:val="single"/>
    </w:rPr>
  </w:style>
  <w:style w:type="character" w:customStyle="1" w:styleId="40">
    <w:name w:val="見出し 4 (文字)"/>
    <w:basedOn w:val="a0"/>
    <w:link w:val="4"/>
    <w:uiPriority w:val="9"/>
    <w:rsid w:val="0017296C"/>
    <w:rPr>
      <w:rFonts w:ascii="ＭＳ 明朝" w:eastAsia="ＭＳ 明朝" w:hAnsi="ＭＳ 明朝"/>
      <w:b/>
      <w:bCs/>
      <w:kern w:val="0"/>
    </w:rPr>
  </w:style>
  <w:style w:type="paragraph" w:customStyle="1" w:styleId="overview">
    <w:name w:val="overview"/>
    <w:basedOn w:val="a"/>
    <w:rsid w:val="0017296C"/>
    <w:pPr>
      <w:widowControl/>
      <w:spacing w:before="100" w:beforeAutospacing="1" w:after="100" w:afterAutospacing="1"/>
      <w:jc w:val="left"/>
    </w:pPr>
    <w:rPr>
      <w:rFonts w:ascii="ＭＳ 明朝" w:eastAsia="ＭＳ 明朝" w:hAnsi="ＭＳ 明朝"/>
      <w:kern w:val="0"/>
      <w:sz w:val="20"/>
      <w:szCs w:val="20"/>
    </w:rPr>
  </w:style>
  <w:style w:type="character" w:customStyle="1" w:styleId="50">
    <w:name w:val="見出し 5 (文字)"/>
    <w:basedOn w:val="a0"/>
    <w:link w:val="5"/>
    <w:uiPriority w:val="9"/>
    <w:rsid w:val="0017296C"/>
    <w:rPr>
      <w:rFonts w:asciiTheme="majorHAnsi" w:eastAsiaTheme="majorEastAsia" w:hAnsiTheme="majorHAnsi" w:cstheme="majorBidi"/>
    </w:rPr>
  </w:style>
  <w:style w:type="paragraph" w:styleId="a5">
    <w:name w:val="Body Text"/>
    <w:link w:val="a6"/>
    <w:rsid w:val="002F2B8B"/>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14:textOutline w14:w="0" w14:cap="flat" w14:cmpd="sng" w14:algn="ctr">
        <w14:noFill/>
        <w14:prstDash w14:val="solid"/>
        <w14:bevel/>
      </w14:textOutline>
    </w:rPr>
  </w:style>
  <w:style w:type="character" w:customStyle="1" w:styleId="a6">
    <w:name w:val="本文 (文字)"/>
    <w:basedOn w:val="a0"/>
    <w:link w:val="a5"/>
    <w:rsid w:val="002F2B8B"/>
    <w:rPr>
      <w:rFonts w:ascii="ヒラギノ角ゴ ProN W3" w:eastAsia="Arial Unicode MS" w:hAnsi="ヒラギノ角ゴ ProN W3" w:cs="Arial Unicode MS"/>
      <w:color w:val="000000"/>
      <w:kern w:val="0"/>
      <w:sz w:val="22"/>
      <w:szCs w:val="22"/>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17296C"/>
    <w:pPr>
      <w:widowControl/>
      <w:spacing w:before="100" w:beforeAutospacing="1" w:after="100" w:afterAutospacing="1"/>
      <w:jc w:val="left"/>
      <w:outlineLvl w:val="3"/>
    </w:pPr>
    <w:rPr>
      <w:rFonts w:ascii="ＭＳ 明朝" w:eastAsia="ＭＳ 明朝" w:hAnsi="ＭＳ 明朝"/>
      <w:b/>
      <w:bCs/>
      <w:kern w:val="0"/>
    </w:rPr>
  </w:style>
  <w:style w:type="paragraph" w:styleId="5">
    <w:name w:val="heading 5"/>
    <w:basedOn w:val="a"/>
    <w:next w:val="a"/>
    <w:link w:val="50"/>
    <w:uiPriority w:val="9"/>
    <w:unhideWhenUsed/>
    <w:qFormat/>
    <w:rsid w:val="0017296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96C"/>
    <w:pPr>
      <w:widowControl w:val="0"/>
      <w:jc w:val="both"/>
    </w:pPr>
    <w:rPr>
      <w:sz w:val="22"/>
      <w:szCs w:val="22"/>
    </w:rPr>
  </w:style>
  <w:style w:type="character" w:styleId="a4">
    <w:name w:val="Hyperlink"/>
    <w:basedOn w:val="a0"/>
    <w:uiPriority w:val="99"/>
    <w:unhideWhenUsed/>
    <w:rsid w:val="0017296C"/>
    <w:rPr>
      <w:color w:val="0000FF" w:themeColor="hyperlink"/>
      <w:u w:val="single"/>
    </w:rPr>
  </w:style>
  <w:style w:type="character" w:customStyle="1" w:styleId="40">
    <w:name w:val="見出し 4 (文字)"/>
    <w:basedOn w:val="a0"/>
    <w:link w:val="4"/>
    <w:uiPriority w:val="9"/>
    <w:rsid w:val="0017296C"/>
    <w:rPr>
      <w:rFonts w:ascii="ＭＳ 明朝" w:eastAsia="ＭＳ 明朝" w:hAnsi="ＭＳ 明朝"/>
      <w:b/>
      <w:bCs/>
      <w:kern w:val="0"/>
    </w:rPr>
  </w:style>
  <w:style w:type="paragraph" w:customStyle="1" w:styleId="overview">
    <w:name w:val="overview"/>
    <w:basedOn w:val="a"/>
    <w:rsid w:val="0017296C"/>
    <w:pPr>
      <w:widowControl/>
      <w:spacing w:before="100" w:beforeAutospacing="1" w:after="100" w:afterAutospacing="1"/>
      <w:jc w:val="left"/>
    </w:pPr>
    <w:rPr>
      <w:rFonts w:ascii="ＭＳ 明朝" w:eastAsia="ＭＳ 明朝" w:hAnsi="ＭＳ 明朝"/>
      <w:kern w:val="0"/>
      <w:sz w:val="20"/>
      <w:szCs w:val="20"/>
    </w:rPr>
  </w:style>
  <w:style w:type="character" w:customStyle="1" w:styleId="50">
    <w:name w:val="見出し 5 (文字)"/>
    <w:basedOn w:val="a0"/>
    <w:link w:val="5"/>
    <w:uiPriority w:val="9"/>
    <w:rsid w:val="0017296C"/>
    <w:rPr>
      <w:rFonts w:asciiTheme="majorHAnsi" w:eastAsiaTheme="majorEastAsia" w:hAnsiTheme="majorHAnsi" w:cstheme="majorBidi"/>
    </w:rPr>
  </w:style>
  <w:style w:type="paragraph" w:styleId="a5">
    <w:name w:val="Body Text"/>
    <w:link w:val="a6"/>
    <w:rsid w:val="002F2B8B"/>
    <w:pPr>
      <w:pBdr>
        <w:top w:val="nil"/>
        <w:left w:val="nil"/>
        <w:bottom w:val="nil"/>
        <w:right w:val="nil"/>
        <w:between w:val="nil"/>
        <w:bar w:val="nil"/>
      </w:pBdr>
    </w:pPr>
    <w:rPr>
      <w:rFonts w:ascii="ヒラギノ角ゴ ProN W3" w:eastAsia="Arial Unicode MS" w:hAnsi="ヒラギノ角ゴ ProN W3" w:cs="Arial Unicode MS"/>
      <w:color w:val="000000"/>
      <w:kern w:val="0"/>
      <w:sz w:val="22"/>
      <w:szCs w:val="22"/>
      <w:bdr w:val="nil"/>
      <w14:textOutline w14:w="0" w14:cap="flat" w14:cmpd="sng" w14:algn="ctr">
        <w14:noFill/>
        <w14:prstDash w14:val="solid"/>
        <w14:bevel/>
      </w14:textOutline>
    </w:rPr>
  </w:style>
  <w:style w:type="character" w:customStyle="1" w:styleId="a6">
    <w:name w:val="本文 (文字)"/>
    <w:basedOn w:val="a0"/>
    <w:link w:val="a5"/>
    <w:rsid w:val="002F2B8B"/>
    <w:rPr>
      <w:rFonts w:ascii="ヒラギノ角ゴ ProN W3" w:eastAsia="Arial Unicode MS" w:hAnsi="ヒラギノ角ゴ ProN W3" w:cs="Arial Unicode MS"/>
      <w:color w:val="000000"/>
      <w:kern w:val="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0066">
      <w:bodyDiv w:val="1"/>
      <w:marLeft w:val="0"/>
      <w:marRight w:val="0"/>
      <w:marTop w:val="0"/>
      <w:marBottom w:val="0"/>
      <w:divBdr>
        <w:top w:val="none" w:sz="0" w:space="0" w:color="auto"/>
        <w:left w:val="none" w:sz="0" w:space="0" w:color="auto"/>
        <w:bottom w:val="none" w:sz="0" w:space="0" w:color="auto"/>
        <w:right w:val="none" w:sz="0" w:space="0" w:color="auto"/>
      </w:divBdr>
    </w:div>
    <w:div w:id="659507286">
      <w:bodyDiv w:val="1"/>
      <w:marLeft w:val="0"/>
      <w:marRight w:val="0"/>
      <w:marTop w:val="0"/>
      <w:marBottom w:val="0"/>
      <w:divBdr>
        <w:top w:val="none" w:sz="0" w:space="0" w:color="auto"/>
        <w:left w:val="none" w:sz="0" w:space="0" w:color="auto"/>
        <w:bottom w:val="none" w:sz="0" w:space="0" w:color="auto"/>
        <w:right w:val="none" w:sz="0" w:space="0" w:color="auto"/>
      </w:divBdr>
      <w:divsChild>
        <w:div w:id="1735539627">
          <w:marLeft w:val="0"/>
          <w:marRight w:val="0"/>
          <w:marTop w:val="0"/>
          <w:marBottom w:val="0"/>
          <w:divBdr>
            <w:top w:val="none" w:sz="0" w:space="0" w:color="auto"/>
            <w:left w:val="none" w:sz="0" w:space="0" w:color="auto"/>
            <w:bottom w:val="none" w:sz="0" w:space="0" w:color="auto"/>
            <w:right w:val="none" w:sz="0" w:space="0" w:color="auto"/>
          </w:divBdr>
          <w:divsChild>
            <w:div w:id="16115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805">
      <w:bodyDiv w:val="1"/>
      <w:marLeft w:val="0"/>
      <w:marRight w:val="0"/>
      <w:marTop w:val="0"/>
      <w:marBottom w:val="0"/>
      <w:divBdr>
        <w:top w:val="none" w:sz="0" w:space="0" w:color="auto"/>
        <w:left w:val="none" w:sz="0" w:space="0" w:color="auto"/>
        <w:bottom w:val="none" w:sz="0" w:space="0" w:color="auto"/>
        <w:right w:val="none" w:sz="0" w:space="0" w:color="auto"/>
      </w:divBdr>
    </w:div>
    <w:div w:id="1279802460">
      <w:bodyDiv w:val="1"/>
      <w:marLeft w:val="0"/>
      <w:marRight w:val="0"/>
      <w:marTop w:val="0"/>
      <w:marBottom w:val="0"/>
      <w:divBdr>
        <w:top w:val="none" w:sz="0" w:space="0" w:color="auto"/>
        <w:left w:val="none" w:sz="0" w:space="0" w:color="auto"/>
        <w:bottom w:val="none" w:sz="0" w:space="0" w:color="auto"/>
        <w:right w:val="none" w:sz="0" w:space="0" w:color="auto"/>
      </w:divBdr>
      <w:divsChild>
        <w:div w:id="294679118">
          <w:marLeft w:val="0"/>
          <w:marRight w:val="0"/>
          <w:marTop w:val="0"/>
          <w:marBottom w:val="0"/>
          <w:divBdr>
            <w:top w:val="none" w:sz="0" w:space="0" w:color="auto"/>
            <w:left w:val="none" w:sz="0" w:space="0" w:color="auto"/>
            <w:bottom w:val="none" w:sz="0" w:space="0" w:color="auto"/>
            <w:right w:val="none" w:sz="0" w:space="0" w:color="auto"/>
          </w:divBdr>
        </w:div>
      </w:divsChild>
    </w:div>
    <w:div w:id="1359817319">
      <w:bodyDiv w:val="1"/>
      <w:marLeft w:val="0"/>
      <w:marRight w:val="0"/>
      <w:marTop w:val="0"/>
      <w:marBottom w:val="0"/>
      <w:divBdr>
        <w:top w:val="none" w:sz="0" w:space="0" w:color="auto"/>
        <w:left w:val="none" w:sz="0" w:space="0" w:color="auto"/>
        <w:bottom w:val="none" w:sz="0" w:space="0" w:color="auto"/>
        <w:right w:val="none" w:sz="0" w:space="0" w:color="auto"/>
      </w:divBdr>
    </w:div>
    <w:div w:id="1581984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s-mechanics.co.jp/syste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160</Words>
  <Characters>916</Characters>
  <Application>Microsoft Macintosh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5</cp:revision>
  <dcterms:created xsi:type="dcterms:W3CDTF">2020-02-12T06:26:00Z</dcterms:created>
  <dcterms:modified xsi:type="dcterms:W3CDTF">2020-02-27T01:48:00Z</dcterms:modified>
</cp:coreProperties>
</file>